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关于《</w:t>
      </w:r>
      <w:r>
        <w:rPr>
          <w:rFonts w:ascii="仿宋" w:hAnsi="仿宋" w:eastAsia="仿宋"/>
          <w:b/>
          <w:sz w:val="32"/>
          <w:szCs w:val="32"/>
        </w:rPr>
        <w:t>2022年度国家社科基金重大项目招标</w:t>
      </w:r>
      <w:r>
        <w:rPr>
          <w:rFonts w:hint="eastAsia" w:ascii="仿宋" w:hAnsi="仿宋" w:eastAsia="仿宋"/>
          <w:b/>
          <w:sz w:val="32"/>
          <w:szCs w:val="32"/>
        </w:rPr>
        <w:t>公告</w:t>
      </w:r>
      <w:r>
        <w:rPr>
          <w:rFonts w:ascii="仿宋" w:hAnsi="仿宋" w:eastAsia="仿宋"/>
          <w:b/>
          <w:sz w:val="32"/>
          <w:szCs w:val="32"/>
        </w:rPr>
        <w:t>》</w:t>
      </w:r>
    </w:p>
    <w:p>
      <w:pPr>
        <w:ind w:firstLine="3694" w:firstLineChars="115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的补充说明</w:t>
      </w:r>
    </w:p>
    <w:p>
      <w:pPr>
        <w:ind w:firstLine="1260" w:firstLineChars="450"/>
        <w:rPr>
          <w:rFonts w:ascii="仿宋" w:hAnsi="仿宋" w:eastAsia="仿宋"/>
          <w:sz w:val="28"/>
          <w:szCs w:val="28"/>
        </w:rPr>
      </w:pP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2022年度国家社科基金重大项目招标公告已发布。相较往年有两个主要变化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ascii="仿宋" w:hAnsi="仿宋" w:eastAsia="仿宋"/>
          <w:b/>
          <w:sz w:val="30"/>
          <w:szCs w:val="30"/>
        </w:rPr>
        <w:t>一是</w:t>
      </w:r>
      <w:r>
        <w:rPr>
          <w:rFonts w:ascii="仿宋" w:hAnsi="仿宋" w:eastAsia="仿宋"/>
          <w:sz w:val="30"/>
          <w:szCs w:val="30"/>
        </w:rPr>
        <w:t>课题论证压缩到</w:t>
      </w:r>
      <w:r>
        <w:rPr>
          <w:rFonts w:ascii="仿宋" w:hAnsi="仿宋" w:eastAsia="仿宋"/>
          <w:b/>
          <w:sz w:val="30"/>
          <w:szCs w:val="30"/>
          <w:u w:val="single"/>
        </w:rPr>
        <w:t>5万字</w:t>
      </w:r>
      <w:r>
        <w:rPr>
          <w:rFonts w:ascii="仿宋" w:hAnsi="仿宋" w:eastAsia="仿宋"/>
          <w:sz w:val="30"/>
          <w:szCs w:val="30"/>
        </w:rPr>
        <w:t>以内；</w:t>
      </w:r>
      <w:r>
        <w:rPr>
          <w:rFonts w:ascii="仿宋" w:hAnsi="仿宋" w:eastAsia="仿宋"/>
          <w:b/>
          <w:sz w:val="30"/>
          <w:szCs w:val="30"/>
        </w:rPr>
        <w:t>二是</w:t>
      </w:r>
      <w:r>
        <w:rPr>
          <w:rFonts w:ascii="仿宋" w:hAnsi="仿宋" w:eastAsia="仿宋"/>
          <w:sz w:val="30"/>
          <w:szCs w:val="30"/>
        </w:rPr>
        <w:t>申报时间缩短到一个月左右。考虑到时间安排和十一假期重合，特将几点注意事项告知如下（不再另行下发纸质通知）：1.投标书课题论证设计部分务必</w:t>
      </w:r>
      <w:r>
        <w:rPr>
          <w:rFonts w:ascii="仿宋" w:hAnsi="仿宋" w:eastAsia="仿宋"/>
          <w:b/>
          <w:sz w:val="30"/>
          <w:szCs w:val="30"/>
          <w:u w:val="single"/>
        </w:rPr>
        <w:t>不能超过5万字</w:t>
      </w:r>
      <w:r>
        <w:rPr>
          <w:rFonts w:ascii="仿宋" w:hAnsi="仿宋" w:eastAsia="仿宋"/>
          <w:sz w:val="30"/>
          <w:szCs w:val="30"/>
        </w:rPr>
        <w:t>，否则将无法在系统上提交，因为超字数而影响系统提交和评审结果的，责任自负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2.投标书上子课题负责人必须签字，</w:t>
      </w:r>
      <w:r>
        <w:rPr>
          <w:rFonts w:ascii="仿宋" w:hAnsi="仿宋" w:eastAsia="仿宋"/>
          <w:b/>
          <w:sz w:val="30"/>
          <w:szCs w:val="30"/>
          <w:u w:val="single"/>
        </w:rPr>
        <w:t>责任单位可不盖章</w:t>
      </w:r>
      <w:r>
        <w:rPr>
          <w:rFonts w:ascii="仿宋" w:hAnsi="仿宋" w:eastAsia="仿宋"/>
          <w:sz w:val="30"/>
          <w:szCs w:val="30"/>
        </w:rPr>
        <w:t>，平台审核通过视同同意申报；3.</w:t>
      </w:r>
      <w:r>
        <w:rPr>
          <w:rFonts w:hint="eastAsia" w:ascii="仿宋" w:hAnsi="仿宋" w:eastAsia="仿宋"/>
          <w:sz w:val="30"/>
          <w:szCs w:val="30"/>
        </w:rPr>
        <w:t>无需</w:t>
      </w:r>
      <w:r>
        <w:rPr>
          <w:rFonts w:ascii="仿宋" w:hAnsi="仿宋" w:eastAsia="仿宋"/>
          <w:sz w:val="30"/>
          <w:szCs w:val="30"/>
        </w:rPr>
        <w:t>递交纸质材料；4.申报资格问题</w:t>
      </w:r>
      <w:r>
        <w:rPr>
          <w:rFonts w:hint="eastAsia" w:ascii="仿宋" w:hAnsi="仿宋" w:eastAsia="仿宋"/>
          <w:sz w:val="30"/>
          <w:szCs w:val="30"/>
        </w:rPr>
        <w:t>请</w:t>
      </w:r>
      <w:r>
        <w:rPr>
          <w:rFonts w:ascii="仿宋" w:hAnsi="仿宋" w:eastAsia="仿宋"/>
          <w:sz w:val="30"/>
          <w:szCs w:val="30"/>
        </w:rPr>
        <w:t>务必认真阅读申报公告，以申报公告为准。</w:t>
      </w:r>
      <w:r>
        <w:rPr>
          <w:rFonts w:hint="eastAsia" w:ascii="仿宋" w:hAnsi="仿宋" w:eastAsia="仿宋"/>
          <w:sz w:val="30"/>
          <w:szCs w:val="30"/>
        </w:rPr>
        <w:t>5. 申报</w:t>
      </w:r>
      <w:r>
        <w:rPr>
          <w:rFonts w:ascii="仿宋" w:hAnsi="仿宋" w:eastAsia="仿宋"/>
          <w:sz w:val="30"/>
          <w:szCs w:val="30"/>
        </w:rPr>
        <w:t>截止时间为</w:t>
      </w:r>
      <w:r>
        <w:rPr>
          <w:rFonts w:hint="eastAsia" w:ascii="仿宋" w:hAnsi="仿宋" w:eastAsia="仿宋"/>
          <w:sz w:val="30"/>
          <w:szCs w:val="30"/>
        </w:rPr>
        <w:t>10月7日</w:t>
      </w:r>
      <w:r>
        <w:rPr>
          <w:rFonts w:ascii="仿宋" w:hAnsi="仿宋" w:eastAsia="仿宋"/>
          <w:sz w:val="30"/>
          <w:szCs w:val="30"/>
        </w:rPr>
        <w:t>，逾期不受理。</w:t>
      </w:r>
      <w:bookmarkStart w:id="0" w:name="_GoBack"/>
      <w:bookmarkEnd w:id="0"/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16"/>
    <w:rsid w:val="00163046"/>
    <w:rsid w:val="00181316"/>
    <w:rsid w:val="001C4EF0"/>
    <w:rsid w:val="002B2553"/>
    <w:rsid w:val="00422A1D"/>
    <w:rsid w:val="00777DFF"/>
    <w:rsid w:val="0078567F"/>
    <w:rsid w:val="00AD1CDE"/>
    <w:rsid w:val="00C16BAD"/>
    <w:rsid w:val="00C42114"/>
    <w:rsid w:val="00CA1437"/>
    <w:rsid w:val="00E85490"/>
    <w:rsid w:val="2D0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9</TotalTime>
  <ScaleCrop>false</ScaleCrop>
  <LinksUpToDate>false</LinksUpToDate>
  <CharactersWithSpaces>301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2022-09-06T08:39:00Z</dcterms:created>
  <dc:creator>徐丹彤</dc:creator>
  <cp:lastModifiedBy>秦珊</cp:lastModifiedBy>
  <dcterms:modified xsi:type="dcterms:W3CDTF">2022-09-08T00:54:31Z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