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3F893">
      <w:pPr>
        <w:spacing w:line="58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关于做好2025年国家社会科学基金后期资助（教育学）项目申报工作的通知</w:t>
      </w:r>
    </w:p>
    <w:p w14:paraId="43C6E9B7">
      <w:pPr>
        <w:widowControl/>
        <w:shd w:val="clear" w:color="auto" w:fill="FFFFFF"/>
        <w:spacing w:line="555" w:lineRule="atLeast"/>
        <w:jc w:val="left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</w:p>
    <w:p w14:paraId="6B9A431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各省、自治区、直辖市教育科学规划办公室，新疆生产建设兵团教育局，各部属高等学校、部省合建高等学校、部委直属单位科研管理部门：</w:t>
      </w:r>
    </w:p>
    <w:p w14:paraId="748B865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日前，全国哲学社会科学工作办公室发布了《2025年国家社会科学基金后期资助暨优秀博士学位论文出版、优秀学术著作再版项目申报公告》（http://www.nopss.gov.cn/n1/2025/0616/c431030-40501756.html）。其中，教育学科申报由我办受理。请各单位参照公告要求，做好申报组织工作。</w:t>
      </w:r>
    </w:p>
    <w:p w14:paraId="0F6D9AF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 w:bidi="ar-SA"/>
        </w:rPr>
        <w:t>一、申报条件</w:t>
      </w:r>
    </w:p>
    <w:p w14:paraId="7CC51E9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1.申请人须具有副高级以上（含）专业技术职称（职务），或者具有博士学位。</w:t>
      </w:r>
    </w:p>
    <w:p w14:paraId="0500D6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2.在研国家社会科学基金项目、国家自然科学基金项目及其他国家级科研项目的负责人不得申请（结项证书标注日期应在2025年6月30日之前）。</w:t>
      </w:r>
    </w:p>
    <w:p w14:paraId="1CFF33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3.不得以国家社会科学基金项目、国家自然科学基金项目及其他国家级科研项目、教育部人文社会科学研究各类项目的研究成果申报后期资助项目。</w:t>
      </w:r>
    </w:p>
    <w:p w14:paraId="691C4C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4.申报后期资助项目的成果需完成80%以上。以博士学位论文、博士后研究报告为基础申报的，论文或报告完成日期应为三年以上（答辩日期为2022年6月30日之前），并在原论文或报告基础上进行实质性修改，且增删、修改内容篇幅达到原论文或报告字数30%以上。成果与已出版专著重复率超过10%的不得申报。</w:t>
      </w:r>
    </w:p>
    <w:p w14:paraId="534EA65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5.已申报2025年国家社会科学基金年度项目、重大项目及各类专项的，如获立项将不再立为后期资助项目和优秀博士论文出版项目。</w:t>
      </w:r>
    </w:p>
    <w:p w14:paraId="2AE82BF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 w:bidi="ar-SA"/>
        </w:rPr>
        <w:t>二、申报方式</w:t>
      </w:r>
    </w:p>
    <w:p w14:paraId="29BB67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2025年国家社会科学基金后期资助（教育学）项目实行线下申报方式。申请人须将填好的纸质版申请书、申报成果交所在单位科研管理部门审核、签署意见并盖章。纸质版申报材料统一由各省区市教育科学规划办公室，新疆生产建设兵团教育局，各部属高等学校、部省合建高等学校、部委直属单位科研管理部门（以下简称二级管理单位）寄送，不接受个人以及科研单位、出版机构的报送。</w:t>
      </w:r>
    </w:p>
    <w:p w14:paraId="4DB10C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 w:bidi="ar-SA"/>
        </w:rPr>
        <w:t>三、申报材料</w:t>
      </w:r>
    </w:p>
    <w:p w14:paraId="11888F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1.申请书6份。</w:t>
      </w:r>
    </w:p>
    <w:p w14:paraId="6C31A9B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2.申报成果6套。书稿和成果概要用A4纸双面印制、左侧装订成册；以博士论文和博士后研究报告为基础申请的重点项目和一般项目，需提交论文或研究报告原文1份，并附修改说明1份。</w:t>
      </w:r>
    </w:p>
    <w:p w14:paraId="427C13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3.成果查重报告1份。</w:t>
      </w:r>
    </w:p>
    <w:p w14:paraId="135618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4.往年申报过后期资助项目的成果，需附详细的修改说明6份。</w:t>
      </w:r>
    </w:p>
    <w:p w14:paraId="30F5DD5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上述材料的电子版由各二级管理单位汇总审核后，统一发送至我办电子邮箱qgb@moe.edu.cn。</w:t>
      </w:r>
    </w:p>
    <w:p w14:paraId="45CE1B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 w:bidi="ar-SA"/>
        </w:rPr>
        <w:t>四、申报受理</w:t>
      </w:r>
    </w:p>
    <w:p w14:paraId="7FDF47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各地教育科学规划办受理当地申报，部属高校、部省合建高校和直属单位科研管理部门受理本单位申报。各二级管理单位请于7月18日至7月23日之间将审核盖章后的纸质版申报材料统一寄送我办，逾期不予受理。</w:t>
      </w:r>
    </w:p>
    <w:p w14:paraId="7888436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材料快递地址：北京市海淀区北三环中路46号 全国教育科学规划办收</w:t>
      </w:r>
    </w:p>
    <w:p w14:paraId="0F2085C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邮政编码：100088</w:t>
      </w:r>
    </w:p>
    <w:p w14:paraId="471B4F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联系电话：（010）62003307。</w:t>
      </w:r>
    </w:p>
    <w:p w14:paraId="03F53C5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 全国教育科学规划领导小组办公室</w:t>
      </w:r>
    </w:p>
    <w:p w14:paraId="7EDD5F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                   2025年6月17日</w:t>
      </w:r>
      <w:bookmarkStart w:id="0" w:name="_GoBack"/>
      <w:bookmarkEnd w:id="0"/>
    </w:p>
    <w:p w14:paraId="4843B23A"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54E24E-D6ED-40BD-AB36-577A3FEA0C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CA618E7-1691-4C13-8A9F-94BF598B76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4427C4-4A95-4E51-B448-ED97B6AEC6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5890589-6B83-48B0-8711-43A7B5A971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52B1"/>
    <w:rsid w:val="035D39FF"/>
    <w:rsid w:val="07571DAC"/>
    <w:rsid w:val="0D156991"/>
    <w:rsid w:val="1827386C"/>
    <w:rsid w:val="1E810497"/>
    <w:rsid w:val="24A61A09"/>
    <w:rsid w:val="368B234A"/>
    <w:rsid w:val="37B31FB4"/>
    <w:rsid w:val="3C207566"/>
    <w:rsid w:val="3EE96E11"/>
    <w:rsid w:val="44366C11"/>
    <w:rsid w:val="4A4D7CF5"/>
    <w:rsid w:val="4AF53986"/>
    <w:rsid w:val="4F077FF0"/>
    <w:rsid w:val="4F90367A"/>
    <w:rsid w:val="533C4D2C"/>
    <w:rsid w:val="54E95A2E"/>
    <w:rsid w:val="5C5B32AD"/>
    <w:rsid w:val="5CFB5EAA"/>
    <w:rsid w:val="60034DFE"/>
    <w:rsid w:val="687E455F"/>
    <w:rsid w:val="6FB13C61"/>
    <w:rsid w:val="73BB68C1"/>
    <w:rsid w:val="78D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1155</Words>
  <Characters>1286</Characters>
  <Lines>0</Lines>
  <Paragraphs>0</Paragraphs>
  <TotalTime>2</TotalTime>
  <ScaleCrop>false</ScaleCrop>
  <LinksUpToDate>false</LinksUpToDate>
  <CharactersWithSpaces>1389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2025-04-25T06:01:00Z</dcterms:created>
  <dc:creator>28103</dc:creator>
  <cp:lastModifiedBy>阿东的文件</cp:lastModifiedBy>
  <dcterms:modified xsi:type="dcterms:W3CDTF">2025-06-19T06:18:48Z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eyJoZGlkIjoiZjYxYzY4YTgxYWM3NmM0ZTdhOWJmNWQzMmUwNzU2Y2IiLCJ1c2VySWQiOiIxMjY4NDY1MjM1In0=</vt:lpwstr>
  </property>
  <property fmtid="{D5CDD505-2E9C-101B-9397-08002B2CF9AE}" pid="4" name="ICV">
    <vt:lpwstr>30B279B5DBFA4D9AA620A706EEC3C91E_13</vt:lpwstr>
  </property>
</Properties>
</file>